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A4" w:rsidRDefault="000A0FA4"/>
    <w:p w:rsidR="000A0FA4" w:rsidRDefault="000A0FA4"/>
    <w:p w:rsidR="000A0FA4" w:rsidRPr="000A0FA4" w:rsidRDefault="000A0FA4" w:rsidP="000A0FA4">
      <w:pPr>
        <w:jc w:val="center"/>
        <w:rPr>
          <w:b/>
          <w:sz w:val="32"/>
          <w:szCs w:val="32"/>
        </w:rPr>
      </w:pPr>
      <w:r w:rsidRPr="000A0FA4">
        <w:rPr>
          <w:b/>
          <w:sz w:val="32"/>
          <w:szCs w:val="32"/>
        </w:rPr>
        <w:t>ARTICULO 19</w:t>
      </w:r>
    </w:p>
    <w:p w:rsidR="000A0FA4" w:rsidRDefault="000A0FA4"/>
    <w:p w:rsidR="000A0FA4" w:rsidRDefault="000A0FA4"/>
    <w:p w:rsidR="000A0FA4" w:rsidRDefault="000A0FA4"/>
    <w:p w:rsidR="000A0FA4" w:rsidRDefault="000A0FA4"/>
    <w:p w:rsidR="005B7BDC" w:rsidRPr="000A0FA4" w:rsidRDefault="000A0FA4">
      <w:pPr>
        <w:rPr>
          <w:sz w:val="28"/>
          <w:szCs w:val="28"/>
        </w:rPr>
      </w:pPr>
      <w:r w:rsidRPr="000A0FA4">
        <w:rPr>
          <w:sz w:val="28"/>
          <w:szCs w:val="28"/>
        </w:rPr>
        <w:t>Artículo 19.- El puesto de Recepcionista tendrá las siguientes facultades y obligaciones: I. Apoyar en la recepción de documentos y atención de las personas que visitan el Instituto. II. Las d</w:t>
      </w:r>
      <w:bookmarkStart w:id="0" w:name="_GoBack"/>
      <w:bookmarkEnd w:id="0"/>
      <w:r w:rsidRPr="000A0FA4">
        <w:rPr>
          <w:sz w:val="28"/>
          <w:szCs w:val="28"/>
        </w:rPr>
        <w:t>emás que asigne la Dirección General.</w:t>
      </w:r>
    </w:p>
    <w:sectPr w:rsidR="005B7BDC" w:rsidRPr="000A0FA4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4"/>
    <w:rsid w:val="000A0FA4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F2FA2-2B98-459D-BA8D-74B6CAC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2018-06-07T22:05:00Z</dcterms:created>
  <dcterms:modified xsi:type="dcterms:W3CDTF">2018-06-07T22:06:00Z</dcterms:modified>
</cp:coreProperties>
</file>